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2A9C9" w14:textId="77777777" w:rsidR="0017366E" w:rsidRPr="00D073A2" w:rsidRDefault="0017366E" w:rsidP="0017366E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073A2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1667FB" wp14:editId="06617912">
                <wp:simplePos x="0" y="0"/>
                <wp:positionH relativeFrom="margin">
                  <wp:posOffset>2158365</wp:posOffset>
                </wp:positionH>
                <wp:positionV relativeFrom="paragraph">
                  <wp:posOffset>0</wp:posOffset>
                </wp:positionV>
                <wp:extent cx="3617595" cy="1857375"/>
                <wp:effectExtent l="0" t="0" r="1905" b="952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18316" w14:textId="77777777" w:rsidR="0017366E" w:rsidRPr="00D073A2" w:rsidRDefault="0017366E" w:rsidP="0017366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Procedimiento Especial Sancionador</w:t>
                            </w:r>
                          </w:p>
                          <w:p w14:paraId="08CECD9E" w14:textId="046B5398" w:rsidR="0017366E" w:rsidRPr="00D073A2" w:rsidRDefault="0017366E" w:rsidP="0017366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TEEA-PES-0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08/2021</w:t>
                            </w:r>
                          </w:p>
                          <w:p w14:paraId="00B2EC16" w14:textId="30678561" w:rsidR="0017366E" w:rsidRPr="00C84FDC" w:rsidRDefault="0017366E" w:rsidP="0017366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Denunciante: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4FD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Dato protegido.</w:t>
                            </w:r>
                          </w:p>
                          <w:p w14:paraId="6B17B89E" w14:textId="00D343B0" w:rsidR="0017366E" w:rsidRPr="004A3BE5" w:rsidRDefault="0017366E" w:rsidP="0017366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Denunciado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736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CC. Víctor Diaz de León, Luis Fernando Landeros Ortiz y/o quien resulte responsable.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667F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69.95pt;margin-top:0;width:284.85pt;height:14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" stroked="f">
                <v:textbox>
                  <w:txbxContent>
                    <w:p w14:paraId="46C18316" w14:textId="77777777" w:rsidR="0017366E" w:rsidRPr="00D073A2" w:rsidRDefault="0017366E" w:rsidP="0017366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Procedimiento Especial Sancionador</w:t>
                      </w:r>
                    </w:p>
                    <w:p w14:paraId="08CECD9E" w14:textId="046B5398" w:rsidR="0017366E" w:rsidRPr="00D073A2" w:rsidRDefault="0017366E" w:rsidP="0017366E">
                      <w:pPr>
                        <w:ind w:right="32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TEEA-PES-0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08/2021</w:t>
                      </w:r>
                    </w:p>
                    <w:p w14:paraId="00B2EC16" w14:textId="30678561" w:rsidR="0017366E" w:rsidRPr="00C84FDC" w:rsidRDefault="0017366E" w:rsidP="0017366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Denunciante: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C84FD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Dato protegido.</w:t>
                      </w:r>
                    </w:p>
                    <w:p w14:paraId="6B17B89E" w14:textId="00D343B0" w:rsidR="0017366E" w:rsidRPr="004A3BE5" w:rsidRDefault="0017366E" w:rsidP="0017366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Denunciado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</w:t>
                      </w: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17366E">
                        <w:rPr>
                          <w:rFonts w:ascii="Arial" w:hAnsi="Arial" w:cs="Arial"/>
                          <w:sz w:val="24"/>
                          <w:szCs w:val="24"/>
                        </w:rPr>
                        <w:t>CC. Víctor Diaz de León, Luis Fernando Landeros Ortiz y/o quien resulte responsable.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686953" w14:textId="77777777" w:rsidR="0017366E" w:rsidRPr="00D073A2" w:rsidRDefault="0017366E" w:rsidP="0017366E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609D5ECE" w14:textId="77777777" w:rsidR="0017366E" w:rsidRPr="00D073A2" w:rsidRDefault="0017366E" w:rsidP="0017366E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104AF3E2" w14:textId="77777777" w:rsidR="0017366E" w:rsidRPr="00D073A2" w:rsidRDefault="0017366E" w:rsidP="0017366E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267ADFEC" w14:textId="77777777" w:rsidR="0017366E" w:rsidRPr="00D073A2" w:rsidRDefault="0017366E" w:rsidP="0017366E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52ED2AC3" w14:textId="77777777" w:rsidR="0017366E" w:rsidRPr="00D073A2" w:rsidRDefault="0017366E" w:rsidP="0017366E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6F8E665C" w14:textId="77777777" w:rsidR="0017366E" w:rsidRPr="00D073A2" w:rsidRDefault="0017366E" w:rsidP="0017366E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7B21BD8A" w14:textId="77777777" w:rsidR="0017366E" w:rsidRDefault="0017366E" w:rsidP="0017366E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69A05B3F" w14:textId="77777777" w:rsidR="00C84FDC" w:rsidRDefault="0017366E" w:rsidP="00C84FDC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El Secretario General de Acuerdos, Jesús Ociel Baena Saucedo, da cuenta a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 </w:t>
      </w:r>
      <w:r w:rsidRPr="00C40FB3">
        <w:rPr>
          <w:rFonts w:ascii="Arial" w:eastAsia="Times New Roman" w:hAnsi="Arial" w:cs="Arial"/>
          <w:bCs/>
          <w:sz w:val="24"/>
          <w:szCs w:val="24"/>
          <w:lang w:eastAsia="es-MX"/>
        </w:rPr>
        <w:t>Magistrada Claudia Elo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í</w:t>
      </w:r>
      <w:r w:rsidRPr="00C40FB3">
        <w:rPr>
          <w:rFonts w:ascii="Arial" w:eastAsia="Times New Roman" w:hAnsi="Arial" w:cs="Arial"/>
          <w:bCs/>
          <w:sz w:val="24"/>
          <w:szCs w:val="24"/>
          <w:lang w:eastAsia="es-MX"/>
        </w:rPr>
        <w:t>sa Díaz de León González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, p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residenta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este órgano jurisdiccional electoral, con la siguiente documentación, </w:t>
      </w:r>
      <w:bookmarkStart w:id="0" w:name="_Hlk503018402"/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recibida mediante Oficio </w:t>
      </w:r>
      <w:bookmarkStart w:id="1" w:name="_Hlk515868995"/>
      <w:r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TEEA-OP-0</w:t>
      </w:r>
      <w:r>
        <w:rPr>
          <w:rFonts w:ascii="Arial" w:eastAsia="Times New Roman" w:hAnsi="Arial" w:cs="Arial"/>
          <w:bCs/>
          <w:sz w:val="24"/>
          <w:szCs w:val="24"/>
          <w:lang w:val="es-ES" w:eastAsia="es-MX"/>
        </w:rPr>
        <w:t>185/2021</w:t>
      </w:r>
      <w:r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, </w:t>
      </w:r>
      <w:bookmarkEnd w:id="1"/>
      <w:r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de fecha </w:t>
      </w:r>
      <w:r>
        <w:rPr>
          <w:rFonts w:ascii="Arial" w:eastAsia="Times New Roman" w:hAnsi="Arial" w:cs="Arial"/>
          <w:bCs/>
          <w:sz w:val="24"/>
          <w:szCs w:val="24"/>
          <w:lang w:val="es-ES" w:eastAsia="es-MX"/>
        </w:rPr>
        <w:t>treinta de marzo de dos mil veintiuno</w:t>
      </w:r>
      <w:r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, </w:t>
      </w:r>
      <w:bookmarkEnd w:id="0"/>
      <w:r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emitido por la Oficialía de Partes de este Tribunal, anexado con la documentación que en él se describe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14:paraId="76DA60EA" w14:textId="77777777" w:rsidR="00C84FDC" w:rsidRDefault="0017366E" w:rsidP="00C84FDC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hAnsi="Arial" w:cs="Arial"/>
          <w:sz w:val="24"/>
          <w:szCs w:val="24"/>
        </w:rPr>
        <w:t>Aguascalientes, Aguascalientes a</w:t>
      </w:r>
      <w:r>
        <w:rPr>
          <w:rFonts w:ascii="Arial" w:hAnsi="Arial" w:cs="Arial"/>
          <w:sz w:val="24"/>
          <w:szCs w:val="24"/>
        </w:rPr>
        <w:t xml:space="preserve"> treinta y uno de marzo de dos mil veintiuno</w:t>
      </w:r>
      <w:r w:rsidRPr="00D073A2">
        <w:rPr>
          <w:rFonts w:ascii="Arial" w:hAnsi="Arial" w:cs="Arial"/>
          <w:sz w:val="24"/>
          <w:szCs w:val="24"/>
        </w:rPr>
        <w:t>.</w:t>
      </w:r>
    </w:p>
    <w:p w14:paraId="364F041D" w14:textId="77777777" w:rsidR="00C84FDC" w:rsidRDefault="00C84FDC" w:rsidP="0017366E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sz w:val="24"/>
          <w:szCs w:val="24"/>
        </w:rPr>
      </w:pPr>
    </w:p>
    <w:p w14:paraId="76D4F402" w14:textId="65A99892" w:rsidR="00C84FDC" w:rsidRDefault="0017366E" w:rsidP="0017366E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hAnsi="Arial" w:cs="Arial"/>
          <w:sz w:val="24"/>
          <w:szCs w:val="24"/>
        </w:rPr>
        <w:t>Vista la cuenta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con fundamento en los artículos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252 a 257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y 268 a 276 del Código Electoral del Estado de Aguascalientes; 101, fracción II, inciso d), del Reglamento Interior del Tribunal Electoral del Estado de Aguascalientes</w:t>
      </w:r>
      <w:r w:rsidRPr="00D073A2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</w:t>
      </w:r>
      <w:r w:rsidRPr="00D073A2">
        <w:rPr>
          <w:rFonts w:ascii="Arial" w:eastAsia="Times New Roman" w:hAnsi="Arial" w:cs="Arial"/>
          <w:b/>
          <w:sz w:val="24"/>
          <w:szCs w:val="24"/>
          <w:lang w:eastAsia="es-ES"/>
        </w:rPr>
        <w:t>SE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ACUERDA:</w:t>
      </w:r>
    </w:p>
    <w:p w14:paraId="71437F62" w14:textId="77777777" w:rsidR="00C84FDC" w:rsidRDefault="00C84FDC" w:rsidP="0017366E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1E465DF3" w14:textId="105D95AB" w:rsidR="00C84FDC" w:rsidRDefault="0017366E" w:rsidP="0017366E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PRIMERO.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el escrito de cuenta y sus anexos, intégrese el expediente respectivo y regístrese en el Libro de Gobierno con la clave 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TEEA-PES-0</w:t>
      </w: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08/2021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14:paraId="13A29E69" w14:textId="77777777" w:rsidR="00C84FDC" w:rsidRDefault="00C84FDC" w:rsidP="0017366E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53F903CF" w14:textId="457AD0A2" w:rsidR="0017366E" w:rsidRDefault="0017366E" w:rsidP="0017366E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SEGUNDO.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Para los efectos previstos en los artículos 274, y 357, fracción VIII, inciso e), del Código Electoral de esta entidad, 101, fracción II, inciso d) y 102, del Reglamento Interior de este Tribunal, túrnese los autos a la Ponencia de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 </w:t>
      </w:r>
      <w:r w:rsidRPr="00C40FB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Magistrado Héctor Salvador Hernández Gallegos.</w:t>
      </w:r>
    </w:p>
    <w:p w14:paraId="0AF60787" w14:textId="77777777" w:rsidR="00C84FDC" w:rsidRDefault="00C84FDC" w:rsidP="0017366E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64FEC158" w14:textId="60A3E787" w:rsidR="0017366E" w:rsidRPr="00D073A2" w:rsidRDefault="0017366E" w:rsidP="0017366E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Hágase del conocimiento a través de los Estrados físicos y electrónicos de este Tribunal;</w:t>
      </w:r>
    </w:p>
    <w:p w14:paraId="1C4C2E74" w14:textId="232F738F" w:rsidR="0017366E" w:rsidRDefault="0017366E" w:rsidP="0017366E">
      <w:pPr>
        <w:tabs>
          <w:tab w:val="right" w:leader="hyphen" w:pos="8789"/>
        </w:tabs>
        <w:spacing w:after="0" w:line="360" w:lineRule="auto"/>
        <w:ind w:left="284"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lastRenderedPageBreak/>
        <w:t xml:space="preserve">Así lo acordó y firma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a Magistrada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President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a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este Tribunal Electoral, ante el Secretario General de Acuerdos, que autoriza y da fe.</w:t>
      </w:r>
    </w:p>
    <w:p w14:paraId="319ED7AE" w14:textId="77777777" w:rsidR="0017366E" w:rsidRPr="00D073A2" w:rsidRDefault="0017366E" w:rsidP="0017366E">
      <w:pPr>
        <w:tabs>
          <w:tab w:val="right" w:leader="hyphen" w:pos="8789"/>
        </w:tabs>
        <w:spacing w:after="0" w:line="360" w:lineRule="auto"/>
        <w:ind w:left="284"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42D227EE" w14:textId="77777777" w:rsidR="0017366E" w:rsidRDefault="0017366E" w:rsidP="0017366E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35C50940" w14:textId="3520B525" w:rsidR="0017366E" w:rsidRPr="00C40FB3" w:rsidRDefault="0017366E" w:rsidP="0017366E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C40FB3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Magistrada </w:t>
      </w:r>
      <w:proofErr w:type="gramStart"/>
      <w:r w:rsidRPr="00C40FB3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Presidenta</w:t>
      </w:r>
      <w:proofErr w:type="gramEnd"/>
    </w:p>
    <w:p w14:paraId="6300AA53" w14:textId="2C8921F4" w:rsidR="0017366E" w:rsidRPr="00C40FB3" w:rsidRDefault="0017366E" w:rsidP="0017366E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C40FB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Claudia Eloísa Díaz de León González</w:t>
      </w:r>
    </w:p>
    <w:p w14:paraId="2B931655" w14:textId="77777777" w:rsidR="0017366E" w:rsidRDefault="0017366E" w:rsidP="0017366E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7E2D9100" w14:textId="77777777" w:rsidR="0017366E" w:rsidRDefault="0017366E" w:rsidP="0017366E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44CC8F19" w14:textId="3E91E5E6" w:rsidR="0017366E" w:rsidRPr="00C40FB3" w:rsidRDefault="0017366E" w:rsidP="0017366E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C40FB3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Secretario General de Acuerdos</w:t>
      </w:r>
    </w:p>
    <w:p w14:paraId="57E3EA36" w14:textId="1D41C36E" w:rsidR="002046AC" w:rsidRPr="0017366E" w:rsidRDefault="0017366E" w:rsidP="0017366E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C40FB3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Jesús Ociel Baena Saucedo</w:t>
      </w:r>
    </w:p>
    <w:sectPr w:rsidR="002046AC" w:rsidRPr="0017366E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7921C" w14:textId="77777777" w:rsidR="00000000" w:rsidRDefault="00C84FDC">
      <w:pPr>
        <w:spacing w:after="0" w:line="240" w:lineRule="auto"/>
      </w:pPr>
      <w:r>
        <w:separator/>
      </w:r>
    </w:p>
  </w:endnote>
  <w:endnote w:type="continuationSeparator" w:id="0">
    <w:p w14:paraId="01666FBD" w14:textId="77777777" w:rsidR="00000000" w:rsidRDefault="00C84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E4CD4" w14:textId="77777777" w:rsidR="00740B55" w:rsidRDefault="00C84FDC">
    <w:pPr>
      <w:pStyle w:val="Piedepgina"/>
      <w:jc w:val="right"/>
    </w:pPr>
  </w:p>
  <w:p w14:paraId="4746451F" w14:textId="77777777" w:rsidR="00740B55" w:rsidRDefault="00C84F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D869F" w14:textId="77777777" w:rsidR="00000000" w:rsidRDefault="00C84FDC">
      <w:pPr>
        <w:spacing w:after="0" w:line="240" w:lineRule="auto"/>
      </w:pPr>
      <w:r>
        <w:separator/>
      </w:r>
    </w:p>
  </w:footnote>
  <w:footnote w:type="continuationSeparator" w:id="0">
    <w:p w14:paraId="66E958C7" w14:textId="77777777" w:rsidR="00000000" w:rsidRDefault="00C84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CBF32" w14:textId="77777777" w:rsidR="00740B55" w:rsidRDefault="00C84FDC" w:rsidP="00B454EB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17366E"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59801CD8" wp14:editId="22DF65CF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77BF6308" w14:textId="77777777" w:rsidR="00740B55" w:rsidRDefault="0017366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810208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9801CD8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FKmCHw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77BF6308" w14:textId="77777777" w:rsidR="00740B55" w:rsidRDefault="0017366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810208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17366E">
      <w:rPr>
        <w:rFonts w:ascii="Century Gothic" w:hAnsi="Century Gothic"/>
      </w:rPr>
      <w:t xml:space="preserve"> </w:t>
    </w:r>
    <w:r w:rsidR="0017366E" w:rsidRPr="00A46BD3">
      <w:rPr>
        <w:rFonts w:ascii="Century Gothic" w:hAnsi="Century Gothic"/>
      </w:rPr>
      <w:t xml:space="preserve">                                                               </w:t>
    </w:r>
    <w:r w:rsidR="0017366E">
      <w:rPr>
        <w:rFonts w:ascii="Century Gothic" w:hAnsi="Century Gothic"/>
      </w:rPr>
      <w:t xml:space="preserve">                  </w:t>
    </w:r>
  </w:p>
  <w:p w14:paraId="18FFAB0C" w14:textId="77777777" w:rsidR="00740B55" w:rsidRPr="00A46BD3" w:rsidRDefault="0017366E" w:rsidP="00B454EB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6F5179C8" wp14:editId="23B9E7B7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2351A295" w14:textId="77777777" w:rsidR="00740B55" w:rsidRDefault="0017366E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0DD702F3" w14:textId="77777777" w:rsidR="00740B55" w:rsidRDefault="0017366E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0C98EF6F" w14:textId="77777777" w:rsidR="00740B55" w:rsidRDefault="00C84FDC" w:rsidP="00B454EB">
    <w:pPr>
      <w:pStyle w:val="Encabezado"/>
      <w:jc w:val="right"/>
      <w:rPr>
        <w:rFonts w:ascii="Century Gothic" w:hAnsi="Century Gothic"/>
        <w:b/>
      </w:rPr>
    </w:pPr>
  </w:p>
  <w:p w14:paraId="62262FEB" w14:textId="77777777" w:rsidR="00740B55" w:rsidRDefault="00C84FDC" w:rsidP="00B454EB">
    <w:pPr>
      <w:pStyle w:val="Encabezado"/>
      <w:jc w:val="right"/>
      <w:rPr>
        <w:rFonts w:ascii="Century Gothic" w:hAnsi="Century Gothic"/>
        <w:b/>
      </w:rPr>
    </w:pPr>
  </w:p>
  <w:p w14:paraId="6E0925DB" w14:textId="77777777" w:rsidR="00740B55" w:rsidRDefault="00C84FDC" w:rsidP="00B454EB">
    <w:pPr>
      <w:pStyle w:val="Encabezado"/>
      <w:jc w:val="right"/>
      <w:rPr>
        <w:rFonts w:ascii="Century Gothic" w:hAnsi="Century Gothic"/>
        <w:b/>
      </w:rPr>
    </w:pPr>
  </w:p>
  <w:p w14:paraId="6FFE3A71" w14:textId="77777777" w:rsidR="00740B55" w:rsidRDefault="00C84FDC" w:rsidP="00B454EB">
    <w:pPr>
      <w:pStyle w:val="Encabezado"/>
      <w:jc w:val="right"/>
      <w:rPr>
        <w:rFonts w:ascii="Century Gothic" w:hAnsi="Century Gothic"/>
        <w:b/>
      </w:rPr>
    </w:pPr>
  </w:p>
  <w:p w14:paraId="0714F2DF" w14:textId="77777777" w:rsidR="00740B55" w:rsidRDefault="00C84FDC" w:rsidP="00B454EB">
    <w:pPr>
      <w:pStyle w:val="Encabezado"/>
      <w:jc w:val="right"/>
      <w:rPr>
        <w:rFonts w:ascii="Century Gothic" w:hAnsi="Century Gothic"/>
        <w:b/>
      </w:rPr>
    </w:pPr>
  </w:p>
  <w:p w14:paraId="49B60531" w14:textId="77777777" w:rsidR="00740B55" w:rsidRPr="00796495" w:rsidRDefault="0017366E" w:rsidP="00796495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6E"/>
    <w:rsid w:val="0017366E"/>
    <w:rsid w:val="002046AC"/>
    <w:rsid w:val="00BE6EE7"/>
    <w:rsid w:val="00C8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9579A"/>
  <w15:chartTrackingRefBased/>
  <w15:docId w15:val="{1FE86686-F033-48B1-9D91-CEAAB071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6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36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66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736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6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Teea_archivo</dc:creator>
  <cp:keywords/>
  <dc:description/>
  <cp:lastModifiedBy>Secretario Gral</cp:lastModifiedBy>
  <cp:revision>3</cp:revision>
  <dcterms:created xsi:type="dcterms:W3CDTF">2021-03-31T23:07:00Z</dcterms:created>
  <dcterms:modified xsi:type="dcterms:W3CDTF">2021-03-31T23:09:00Z</dcterms:modified>
</cp:coreProperties>
</file>